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051591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051591">
        <w:rPr>
          <w:b/>
        </w:rPr>
        <w:t xml:space="preserve">No 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051591" w:rsidP="00A3358A">
      <w:r>
        <w:t xml:space="preserve">Wednesday </w:t>
      </w:r>
      <w:r w:rsidR="0073597C">
        <w:t>5</w:t>
      </w:r>
      <w:r w:rsidR="00335C78">
        <w:t xml:space="preserve"> August </w:t>
      </w:r>
      <w:r>
        <w:t>2015</w:t>
      </w:r>
    </w:p>
    <w:p w:rsidR="00A3358A" w:rsidRDefault="00A3358A" w:rsidP="00A3358A"/>
    <w:p w:rsidR="00A3358A" w:rsidRDefault="00051591" w:rsidP="00335C78">
      <w:r>
        <w:rPr>
          <w:b/>
        </w:rPr>
        <w:t>Growth Deal Management Board</w:t>
      </w:r>
      <w:r w:rsidR="00335C78">
        <w:rPr>
          <w:b/>
        </w:rPr>
        <w:t xml:space="preserve"> Governance Arrangements</w:t>
      </w:r>
    </w:p>
    <w:p w:rsidR="00CF1133" w:rsidRDefault="00CF1133" w:rsidP="00CF1133">
      <w:pPr>
        <w:spacing w:after="0" w:line="256" w:lineRule="auto"/>
        <w:ind w:left="0" w:firstLine="0"/>
      </w:pPr>
    </w:p>
    <w:p w:rsidR="00D7480F" w:rsidRDefault="00D7480F" w:rsidP="00CF1133">
      <w:pPr>
        <w:spacing w:after="0" w:line="256" w:lineRule="auto"/>
        <w:ind w:left="0" w:firstLine="0"/>
      </w:pPr>
    </w:p>
    <w:p w:rsidR="00051591" w:rsidRDefault="00051591" w:rsidP="00051591">
      <w:pPr>
        <w:ind w:right="-873"/>
        <w:rPr>
          <w:b/>
        </w:rPr>
      </w:pPr>
      <w:r w:rsidRPr="00F41096">
        <w:rPr>
          <w:b/>
        </w:rPr>
        <w:t xml:space="preserve">Report Author: </w:t>
      </w:r>
      <w:r>
        <w:rPr>
          <w:b/>
        </w:rPr>
        <w:tab/>
      </w:r>
      <w:r w:rsidRPr="00AF50A7">
        <w:t>Alison Moore, Programme Office, Lancashire County Council,</w:t>
      </w:r>
    </w:p>
    <w:p w:rsidR="00051591" w:rsidRPr="00AF50A7" w:rsidRDefault="00051591" w:rsidP="00051591">
      <w:pPr>
        <w:ind w:left="1982" w:right="-873" w:firstLine="0"/>
      </w:pPr>
      <w:r w:rsidRPr="00F41096">
        <w:rPr>
          <w:b/>
        </w:rPr>
        <w:t xml:space="preserve"> </w:t>
      </w:r>
      <w:r>
        <w:rPr>
          <w:b/>
        </w:rPr>
        <w:tab/>
      </w:r>
      <w:r w:rsidRPr="00AF50A7">
        <w:t xml:space="preserve">01772 538887, </w:t>
      </w:r>
      <w:hyperlink r:id="rId8" w:history="1">
        <w:r w:rsidRPr="00AF50A7">
          <w:rPr>
            <w:rStyle w:val="Hyperlink"/>
          </w:rPr>
          <w:t>Growthdeal@lancashire.gov.uk</w:t>
        </w:r>
      </w:hyperlink>
    </w:p>
    <w:p w:rsidR="00CF1133" w:rsidRPr="00AF50A7" w:rsidRDefault="00CF1133" w:rsidP="00CF1133">
      <w:pPr>
        <w:spacing w:after="0" w:line="256" w:lineRule="auto"/>
        <w:ind w:left="0" w:firstLine="0"/>
        <w:rPr>
          <w:bCs/>
        </w:rPr>
      </w:pPr>
      <w:r w:rsidRPr="00AF50A7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591" w:rsidTr="00335C78">
        <w:trPr>
          <w:trHeight w:val="4107"/>
        </w:trPr>
        <w:tc>
          <w:tcPr>
            <w:tcW w:w="9016" w:type="dxa"/>
          </w:tcPr>
          <w:p w:rsidR="00051591" w:rsidRPr="008E62FA" w:rsidRDefault="00051591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  <w:r w:rsidRPr="008E62FA">
              <w:rPr>
                <w:b/>
                <w:bCs/>
              </w:rPr>
              <w:t>Executive Summary</w:t>
            </w:r>
          </w:p>
          <w:p w:rsidR="00051591" w:rsidRPr="008E62FA" w:rsidRDefault="00051591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  <w:bookmarkStart w:id="0" w:name="_GoBack"/>
            <w:bookmarkEnd w:id="0"/>
          </w:p>
          <w:p w:rsidR="00051591" w:rsidRPr="008E62FA" w:rsidRDefault="00051591" w:rsidP="00462971">
            <w:pPr>
              <w:spacing w:after="0" w:line="256" w:lineRule="auto"/>
              <w:ind w:left="0" w:firstLine="0"/>
            </w:pPr>
            <w:r w:rsidRPr="008E62FA">
              <w:t xml:space="preserve">The purpose of this report is to:- </w:t>
            </w:r>
          </w:p>
          <w:p w:rsidR="00051591" w:rsidRPr="008E62FA" w:rsidRDefault="00051591" w:rsidP="00462971">
            <w:pPr>
              <w:spacing w:after="0" w:line="256" w:lineRule="auto"/>
              <w:ind w:left="0" w:firstLine="0"/>
            </w:pPr>
          </w:p>
          <w:p w:rsidR="00051591" w:rsidRPr="008E62FA" w:rsidRDefault="00051591" w:rsidP="00051591">
            <w:pPr>
              <w:pStyle w:val="ListParagraph"/>
              <w:numPr>
                <w:ilvl w:val="0"/>
                <w:numId w:val="6"/>
              </w:numPr>
              <w:spacing w:after="0" w:line="256" w:lineRule="auto"/>
            </w:pPr>
            <w:r w:rsidRPr="008E62FA">
              <w:t xml:space="preserve">Consider the election of a Deputy Chair </w:t>
            </w:r>
          </w:p>
          <w:p w:rsidR="00051591" w:rsidRPr="008E62FA" w:rsidRDefault="00335C78" w:rsidP="00051591">
            <w:pPr>
              <w:pStyle w:val="ListParagraph"/>
              <w:numPr>
                <w:ilvl w:val="0"/>
                <w:numId w:val="6"/>
              </w:numPr>
              <w:spacing w:after="0" w:line="256" w:lineRule="auto"/>
            </w:pPr>
            <w:r w:rsidRPr="008E62FA">
              <w:t>P</w:t>
            </w:r>
            <w:r w:rsidR="00051591" w:rsidRPr="008E62FA">
              <w:t>ropose a schedule of meetings for 2015/16</w:t>
            </w:r>
          </w:p>
          <w:p w:rsidR="00051591" w:rsidRPr="008E62FA" w:rsidRDefault="00051591" w:rsidP="00F1787B">
            <w:pPr>
              <w:spacing w:after="0" w:line="256" w:lineRule="auto"/>
              <w:ind w:left="0" w:firstLine="0"/>
            </w:pPr>
          </w:p>
          <w:p w:rsidR="00051591" w:rsidRPr="008E62FA" w:rsidRDefault="00051591" w:rsidP="00462971">
            <w:pPr>
              <w:spacing w:after="0" w:line="256" w:lineRule="auto"/>
              <w:ind w:left="0" w:firstLine="0"/>
              <w:rPr>
                <w:b/>
              </w:rPr>
            </w:pPr>
            <w:r w:rsidRPr="008E62FA">
              <w:rPr>
                <w:b/>
              </w:rPr>
              <w:t>Recommendation</w:t>
            </w:r>
          </w:p>
          <w:p w:rsidR="00051591" w:rsidRPr="008E62FA" w:rsidRDefault="00051591" w:rsidP="00462971">
            <w:pPr>
              <w:spacing w:after="0" w:line="256" w:lineRule="auto"/>
              <w:ind w:left="0" w:firstLine="0"/>
            </w:pPr>
          </w:p>
          <w:p w:rsidR="00051591" w:rsidRPr="008E62FA" w:rsidRDefault="00051591" w:rsidP="00462971">
            <w:pPr>
              <w:spacing w:after="0" w:line="256" w:lineRule="auto"/>
              <w:ind w:left="0" w:firstLine="0"/>
            </w:pPr>
            <w:r w:rsidRPr="008E62FA">
              <w:t xml:space="preserve">The Board is invited to </w:t>
            </w:r>
          </w:p>
          <w:p w:rsidR="00051591" w:rsidRPr="008E62FA" w:rsidRDefault="00051591" w:rsidP="00462971">
            <w:pPr>
              <w:spacing w:after="0" w:line="256" w:lineRule="auto"/>
              <w:ind w:left="0" w:firstLine="0"/>
            </w:pPr>
          </w:p>
          <w:p w:rsidR="00051591" w:rsidRPr="008E62FA" w:rsidRDefault="00335C78" w:rsidP="00051591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 w:rsidRPr="008E62FA">
              <w:t>E</w:t>
            </w:r>
            <w:r w:rsidR="00051591" w:rsidRPr="008E62FA">
              <w:t>lect a Deputy Chair</w:t>
            </w:r>
          </w:p>
          <w:p w:rsidR="00051591" w:rsidRPr="008E62FA" w:rsidRDefault="00335C78" w:rsidP="00F1787B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 w:rsidRPr="008E62FA">
              <w:t xml:space="preserve">Approve and confirm </w:t>
            </w:r>
            <w:r w:rsidR="00051591" w:rsidRPr="008E62FA">
              <w:t>the proposed schedule of meetings</w:t>
            </w:r>
          </w:p>
          <w:p w:rsidR="006A3358" w:rsidRPr="00F1787B" w:rsidRDefault="006A3358" w:rsidP="006A3358">
            <w:pPr>
              <w:pStyle w:val="ListParagraph"/>
              <w:spacing w:after="0" w:line="256" w:lineRule="auto"/>
              <w:ind w:firstLine="0"/>
            </w:pPr>
          </w:p>
        </w:tc>
      </w:tr>
    </w:tbl>
    <w:p w:rsidR="00A3358A" w:rsidRDefault="00A3358A" w:rsidP="00CF1133">
      <w:pPr>
        <w:spacing w:after="0" w:line="256" w:lineRule="auto"/>
        <w:ind w:left="0" w:firstLine="0"/>
      </w:pPr>
    </w:p>
    <w:p w:rsidR="00335C78" w:rsidRPr="00335C78" w:rsidRDefault="00335C78" w:rsidP="004E74A3">
      <w:pPr>
        <w:spacing w:after="160" w:line="259" w:lineRule="auto"/>
        <w:rPr>
          <w:rFonts w:eastAsiaTheme="minorHAnsi"/>
          <w:b/>
          <w:color w:val="auto"/>
          <w:lang w:eastAsia="en-US"/>
        </w:rPr>
      </w:pPr>
      <w:r w:rsidRPr="00335C78">
        <w:rPr>
          <w:rFonts w:eastAsiaTheme="minorHAnsi"/>
          <w:b/>
          <w:color w:val="auto"/>
          <w:lang w:eastAsia="en-US"/>
        </w:rPr>
        <w:t>Background</w:t>
      </w:r>
    </w:p>
    <w:p w:rsidR="00335C78" w:rsidRDefault="00335C78" w:rsidP="00335C78">
      <w:pPr>
        <w:pStyle w:val="ListParagraph"/>
        <w:numPr>
          <w:ilvl w:val="1"/>
          <w:numId w:val="11"/>
        </w:numPr>
        <w:spacing w:after="160" w:line="259" w:lineRule="auto"/>
        <w:rPr>
          <w:rFonts w:eastAsiaTheme="minorHAnsi"/>
          <w:color w:val="auto"/>
          <w:lang w:eastAsia="en-US"/>
        </w:rPr>
      </w:pPr>
      <w:r w:rsidRPr="00335C78">
        <w:rPr>
          <w:rFonts w:eastAsiaTheme="minorHAnsi"/>
          <w:color w:val="auto"/>
          <w:lang w:eastAsia="en-US"/>
        </w:rPr>
        <w:t xml:space="preserve">The </w:t>
      </w:r>
      <w:r w:rsidR="00F1787B" w:rsidRPr="00335C78">
        <w:rPr>
          <w:rFonts w:eastAsiaTheme="minorHAnsi"/>
          <w:color w:val="auto"/>
          <w:lang w:eastAsia="en-US"/>
        </w:rPr>
        <w:t xml:space="preserve">Draft </w:t>
      </w:r>
      <w:r w:rsidR="00051591" w:rsidRPr="00335C78">
        <w:rPr>
          <w:rFonts w:eastAsiaTheme="minorHAnsi"/>
          <w:color w:val="auto"/>
          <w:lang w:eastAsia="en-US"/>
        </w:rPr>
        <w:t xml:space="preserve">Terms of Reference </w:t>
      </w:r>
      <w:r w:rsidRPr="00335C78">
        <w:rPr>
          <w:rFonts w:eastAsiaTheme="minorHAnsi"/>
          <w:color w:val="auto"/>
          <w:lang w:eastAsia="en-US"/>
        </w:rPr>
        <w:t xml:space="preserve">for the Growth Deal Management Board </w:t>
      </w:r>
      <w:r w:rsidR="00F1787B" w:rsidRPr="00335C78">
        <w:rPr>
          <w:rFonts w:eastAsiaTheme="minorHAnsi"/>
          <w:color w:val="auto"/>
          <w:lang w:eastAsia="en-US"/>
        </w:rPr>
        <w:t xml:space="preserve">were presented to, and approved by, Lancashire </w:t>
      </w:r>
      <w:r w:rsidR="00623819" w:rsidRPr="00335C78">
        <w:rPr>
          <w:rFonts w:eastAsiaTheme="minorHAnsi"/>
          <w:color w:val="auto"/>
          <w:lang w:eastAsia="en-US"/>
        </w:rPr>
        <w:t>Enterprise</w:t>
      </w:r>
      <w:r w:rsidR="00F1787B" w:rsidRPr="00335C78">
        <w:rPr>
          <w:rFonts w:eastAsiaTheme="minorHAnsi"/>
          <w:color w:val="auto"/>
          <w:lang w:eastAsia="en-US"/>
        </w:rPr>
        <w:t xml:space="preserve"> Partnership Board on 16 June 2015.</w:t>
      </w:r>
      <w:r w:rsidR="004E74A3" w:rsidRPr="00335C78">
        <w:rPr>
          <w:rFonts w:eastAsiaTheme="minorHAnsi"/>
          <w:color w:val="auto"/>
          <w:lang w:eastAsia="en-US"/>
        </w:rPr>
        <w:t xml:space="preserve"> </w:t>
      </w:r>
    </w:p>
    <w:p w:rsidR="00335C78" w:rsidRDefault="00335C78" w:rsidP="00335C78">
      <w:pPr>
        <w:pStyle w:val="ListParagraph"/>
        <w:spacing w:after="160" w:line="259" w:lineRule="auto"/>
        <w:ind w:left="1080" w:firstLine="0"/>
        <w:rPr>
          <w:rFonts w:eastAsiaTheme="minorHAnsi"/>
          <w:color w:val="auto"/>
          <w:lang w:eastAsia="en-US"/>
        </w:rPr>
      </w:pPr>
    </w:p>
    <w:p w:rsidR="00335C78" w:rsidRDefault="00335C78" w:rsidP="00335C78">
      <w:pPr>
        <w:pStyle w:val="ListParagraph"/>
        <w:numPr>
          <w:ilvl w:val="1"/>
          <w:numId w:val="11"/>
        </w:numPr>
        <w:spacing w:after="160" w:line="259" w:lineRule="auto"/>
        <w:rPr>
          <w:rFonts w:eastAsiaTheme="minorHAnsi"/>
          <w:color w:val="auto"/>
          <w:lang w:eastAsia="en-US"/>
        </w:rPr>
      </w:pPr>
      <w:r w:rsidRPr="00335C78">
        <w:rPr>
          <w:rFonts w:eastAsiaTheme="minorHAnsi"/>
          <w:color w:val="auto"/>
          <w:lang w:eastAsia="en-US"/>
        </w:rPr>
        <w:t>The Terms of Reference were considered and noted by the Growth Deal Management Board on 8 July 2015.</w:t>
      </w:r>
    </w:p>
    <w:p w:rsidR="00335C78" w:rsidRPr="00335C78" w:rsidRDefault="00335C78" w:rsidP="00335C78">
      <w:pPr>
        <w:pStyle w:val="ListParagraph"/>
        <w:rPr>
          <w:rFonts w:eastAsiaTheme="minorHAnsi"/>
          <w:color w:val="auto"/>
          <w:lang w:eastAsia="en-US"/>
        </w:rPr>
      </w:pPr>
    </w:p>
    <w:p w:rsidR="00335C78" w:rsidRPr="00335C78" w:rsidRDefault="00335C78" w:rsidP="00335C78">
      <w:pPr>
        <w:pStyle w:val="ListParagraph"/>
        <w:numPr>
          <w:ilvl w:val="1"/>
          <w:numId w:val="11"/>
        </w:numPr>
        <w:spacing w:after="160" w:line="259" w:lineRule="auto"/>
        <w:rPr>
          <w:rFonts w:eastAsiaTheme="minorHAnsi"/>
          <w:color w:val="auto"/>
          <w:lang w:eastAsia="en-US"/>
        </w:rPr>
      </w:pPr>
      <w:r w:rsidRPr="00335C78">
        <w:rPr>
          <w:rFonts w:eastAsiaTheme="minorHAnsi"/>
          <w:color w:val="auto"/>
          <w:lang w:eastAsia="en-US"/>
        </w:rPr>
        <w:t xml:space="preserve">It was resolved at the meeting on 8 July 2015 that consideration should be given to the election of a Deputy Chair, and that this would be determined at a future meeting.  It was also agreed that a proposed schedule of meetings should be developed and presented to the Growth Deal Management Board for ratification. </w:t>
      </w:r>
    </w:p>
    <w:p w:rsidR="00F1787B" w:rsidRDefault="00F1787B" w:rsidP="006A3358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F1787B" w:rsidRPr="004E74A3" w:rsidRDefault="004E74A3" w:rsidP="004E74A3">
      <w:pPr>
        <w:autoSpaceDE w:val="0"/>
        <w:autoSpaceDN w:val="0"/>
        <w:adjustRightInd w:val="0"/>
        <w:spacing w:after="0" w:line="240" w:lineRule="auto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  <w:r w:rsidRPr="004E74A3">
        <w:rPr>
          <w:rFonts w:ascii="Arial-BoldMT" w:eastAsiaTheme="minorHAnsi" w:hAnsi="Arial-BoldMT" w:cs="Arial-BoldMT"/>
          <w:b/>
          <w:bCs/>
          <w:color w:val="auto"/>
          <w:lang w:eastAsia="en-US"/>
        </w:rPr>
        <w:t xml:space="preserve">Election of </w:t>
      </w:r>
      <w:r w:rsidR="00F1787B" w:rsidRPr="004E74A3">
        <w:rPr>
          <w:rFonts w:ascii="Arial-BoldMT" w:eastAsiaTheme="minorHAnsi" w:hAnsi="Arial-BoldMT" w:cs="Arial-BoldMT"/>
          <w:b/>
          <w:bCs/>
          <w:color w:val="auto"/>
          <w:lang w:eastAsia="en-US"/>
        </w:rPr>
        <w:t>Deputy Chair</w:t>
      </w:r>
    </w:p>
    <w:p w:rsidR="00F1787B" w:rsidRDefault="00F1787B" w:rsidP="00F178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F1787B" w:rsidRDefault="004E74A3" w:rsidP="004E74A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lastRenderedPageBreak/>
        <w:t>2.1</w:t>
      </w:r>
      <w:r>
        <w:rPr>
          <w:rFonts w:ascii="ArialMT" w:eastAsiaTheme="minorHAnsi" w:hAnsi="ArialMT" w:cs="ArialMT"/>
          <w:color w:val="auto"/>
          <w:lang w:eastAsia="en-US"/>
        </w:rPr>
        <w:tab/>
      </w:r>
      <w:r w:rsidRPr="004E74A3">
        <w:rPr>
          <w:rFonts w:ascii="ArialMT" w:eastAsiaTheme="minorHAnsi" w:hAnsi="ArialMT" w:cs="ArialMT"/>
          <w:color w:val="auto"/>
          <w:lang w:eastAsia="en-US"/>
        </w:rPr>
        <w:t>The Terms of Reference state that: "</w:t>
      </w:r>
      <w:r w:rsidR="00F1787B" w:rsidRPr="004E74A3">
        <w:rPr>
          <w:rFonts w:ascii="ArialMT" w:eastAsiaTheme="minorHAnsi" w:hAnsi="ArialMT" w:cs="ArialMT"/>
          <w:color w:val="auto"/>
          <w:lang w:eastAsia="en-US"/>
        </w:rPr>
        <w:t>8. The Growth Deal Management Board may appo</w:t>
      </w:r>
      <w:r w:rsidRPr="004E74A3">
        <w:rPr>
          <w:rFonts w:ascii="ArialMT" w:eastAsiaTheme="minorHAnsi" w:hAnsi="ArialMT" w:cs="ArialMT"/>
          <w:color w:val="auto"/>
          <w:lang w:eastAsia="en-US"/>
        </w:rPr>
        <w:t xml:space="preserve">int one of its number to act as </w:t>
      </w:r>
      <w:r w:rsidR="00F1787B" w:rsidRPr="004E74A3">
        <w:rPr>
          <w:rFonts w:ascii="ArialMT" w:eastAsiaTheme="minorHAnsi" w:hAnsi="ArialMT" w:cs="ArialMT"/>
          <w:color w:val="auto"/>
          <w:lang w:eastAsia="en-US"/>
        </w:rPr>
        <w:t>Deputy Chair ("Deputy Chair").</w:t>
      </w:r>
      <w:r w:rsidRPr="004E74A3">
        <w:rPr>
          <w:rFonts w:ascii="ArialMT" w:eastAsiaTheme="minorHAnsi" w:hAnsi="ArialMT" w:cs="ArialMT"/>
          <w:color w:val="auto"/>
          <w:lang w:eastAsia="en-US"/>
        </w:rPr>
        <w:t>"</w:t>
      </w:r>
    </w:p>
    <w:p w:rsidR="004E74A3" w:rsidRDefault="004E74A3" w:rsidP="004E74A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auto"/>
          <w:lang w:eastAsia="en-US"/>
        </w:rPr>
      </w:pPr>
    </w:p>
    <w:p w:rsidR="004E74A3" w:rsidRDefault="004E74A3" w:rsidP="004E74A3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2.2</w:t>
      </w:r>
      <w:r>
        <w:rPr>
          <w:rFonts w:ascii="ArialMT" w:eastAsiaTheme="minorHAnsi" w:hAnsi="ArialMT" w:cs="ArialMT"/>
          <w:color w:val="auto"/>
          <w:lang w:eastAsia="en-US"/>
        </w:rPr>
        <w:tab/>
      </w:r>
      <w:r w:rsidR="00335C78">
        <w:rPr>
          <w:rFonts w:ascii="ArialMT" w:eastAsiaTheme="minorHAnsi" w:hAnsi="ArialMT" w:cs="ArialMT"/>
          <w:color w:val="auto"/>
          <w:lang w:eastAsia="en-US"/>
        </w:rPr>
        <w:t>The following nomination has been received for the role of Deputy Chair:  Professor Robert Walsh.</w:t>
      </w:r>
    </w:p>
    <w:p w:rsidR="004E74A3" w:rsidRDefault="004E74A3" w:rsidP="004E74A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F1787B" w:rsidRDefault="00F1787B" w:rsidP="00F178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</w:p>
    <w:p w:rsidR="00F1787B" w:rsidRDefault="00335C78" w:rsidP="00F178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auto"/>
          <w:lang w:eastAsia="en-US"/>
        </w:rPr>
        <w:t xml:space="preserve">Schedule of </w:t>
      </w:r>
      <w:r w:rsidR="00F1787B">
        <w:rPr>
          <w:rFonts w:ascii="Arial-BoldMT" w:eastAsiaTheme="minorHAnsi" w:hAnsi="Arial-BoldMT" w:cs="Arial-BoldMT"/>
          <w:b/>
          <w:bCs/>
          <w:color w:val="auto"/>
          <w:lang w:eastAsia="en-US"/>
        </w:rPr>
        <w:t>Meeting</w:t>
      </w:r>
      <w:r>
        <w:rPr>
          <w:rFonts w:ascii="Arial-BoldMT" w:eastAsiaTheme="minorHAnsi" w:hAnsi="Arial-BoldMT" w:cs="Arial-BoldMT"/>
          <w:b/>
          <w:bCs/>
          <w:color w:val="auto"/>
          <w:lang w:eastAsia="en-US"/>
        </w:rPr>
        <w:t>s</w:t>
      </w:r>
      <w:r w:rsidR="00F1787B">
        <w:rPr>
          <w:rFonts w:ascii="Arial-BoldMT" w:eastAsiaTheme="minorHAnsi" w:hAnsi="Arial-BoldMT" w:cs="Arial-BoldMT"/>
          <w:b/>
          <w:bCs/>
          <w:color w:val="auto"/>
          <w:lang w:eastAsia="en-US"/>
        </w:rPr>
        <w:t xml:space="preserve"> </w:t>
      </w:r>
    </w:p>
    <w:p w:rsidR="006A3358" w:rsidRDefault="006A3358" w:rsidP="00F1787B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F1787B" w:rsidRDefault="006A3358" w:rsidP="006A3358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3.1</w:t>
      </w:r>
      <w:r>
        <w:rPr>
          <w:rFonts w:ascii="ArialMT" w:eastAsiaTheme="minorHAnsi" w:hAnsi="ArialMT" w:cs="ArialMT"/>
          <w:color w:val="auto"/>
          <w:lang w:eastAsia="en-US"/>
        </w:rPr>
        <w:tab/>
        <w:t>The Terms of Reference state that:  "</w:t>
      </w:r>
      <w:r w:rsidR="00F1787B">
        <w:rPr>
          <w:rFonts w:ascii="ArialMT" w:eastAsiaTheme="minorHAnsi" w:hAnsi="ArialMT" w:cs="ArialMT"/>
          <w:color w:val="auto"/>
          <w:lang w:eastAsia="en-US"/>
        </w:rPr>
        <w:t>The Growth Deal Management Board shall meet according to operational</w:t>
      </w:r>
      <w:r w:rsidR="003F6E8D">
        <w:rPr>
          <w:rFonts w:ascii="ArialMT" w:eastAsiaTheme="minorHAnsi" w:hAnsi="ArialMT" w:cs="ArialMT"/>
          <w:color w:val="auto"/>
          <w:lang w:eastAsia="en-US"/>
        </w:rPr>
        <w:t xml:space="preserve"> needs</w:t>
      </w:r>
      <w:r>
        <w:rPr>
          <w:rFonts w:ascii="ArialMT" w:eastAsiaTheme="minorHAnsi" w:hAnsi="ArialMT" w:cs="ArialMT"/>
          <w:color w:val="auto"/>
          <w:lang w:eastAsia="en-US"/>
        </w:rPr>
        <w:t>"</w:t>
      </w:r>
    </w:p>
    <w:p w:rsidR="00F1787B" w:rsidRDefault="00F1787B" w:rsidP="00F1787B">
      <w:pPr>
        <w:rPr>
          <w:rFonts w:ascii="ArialMT" w:eastAsiaTheme="minorHAnsi" w:hAnsi="ArialMT" w:cs="ArialMT"/>
          <w:color w:val="auto"/>
          <w:lang w:eastAsia="en-US"/>
        </w:rPr>
      </w:pPr>
    </w:p>
    <w:p w:rsidR="006A3358" w:rsidRDefault="00AF71DA" w:rsidP="00F1787B">
      <w:pPr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3.2</w:t>
      </w:r>
      <w:r>
        <w:rPr>
          <w:rFonts w:ascii="ArialMT" w:eastAsiaTheme="minorHAnsi" w:hAnsi="ArialMT" w:cs="ArialMT"/>
          <w:color w:val="auto"/>
          <w:lang w:eastAsia="en-US"/>
        </w:rPr>
        <w:tab/>
      </w:r>
      <w:r w:rsidR="00365FB8">
        <w:rPr>
          <w:rFonts w:ascii="ArialMT" w:eastAsiaTheme="minorHAnsi" w:hAnsi="ArialMT" w:cs="ArialMT"/>
          <w:color w:val="auto"/>
          <w:lang w:eastAsia="en-US"/>
        </w:rPr>
        <w:t>At the meeting on 8 July 2015 m</w:t>
      </w:r>
      <w:r w:rsidR="00335C78">
        <w:rPr>
          <w:rFonts w:ascii="ArialMT" w:eastAsiaTheme="minorHAnsi" w:hAnsi="ArialMT" w:cs="ArialMT"/>
          <w:color w:val="auto"/>
          <w:lang w:eastAsia="en-US"/>
        </w:rPr>
        <w:t>embers of the Growth Deal Management Board agreed that i</w:t>
      </w:r>
      <w:r>
        <w:rPr>
          <w:rFonts w:ascii="ArialMT" w:eastAsiaTheme="minorHAnsi" w:hAnsi="ArialMT" w:cs="ArialMT"/>
          <w:color w:val="auto"/>
          <w:lang w:eastAsia="en-US"/>
        </w:rPr>
        <w:t>n order to support the efficient discharge of the functions and requirements placed upon the G</w:t>
      </w:r>
      <w:r w:rsidR="00335C78">
        <w:rPr>
          <w:rFonts w:ascii="ArialMT" w:eastAsiaTheme="minorHAnsi" w:hAnsi="ArialMT" w:cs="ArialMT"/>
          <w:color w:val="auto"/>
          <w:lang w:eastAsia="en-US"/>
        </w:rPr>
        <w:t>rowth Deal Management Board it wa</w:t>
      </w:r>
      <w:r>
        <w:rPr>
          <w:rFonts w:ascii="ArialMT" w:eastAsiaTheme="minorHAnsi" w:hAnsi="ArialMT" w:cs="ArialMT"/>
          <w:color w:val="auto"/>
          <w:lang w:eastAsia="en-US"/>
        </w:rPr>
        <w:t>s prudent to determine a</w:t>
      </w:r>
      <w:r w:rsidR="00335C78">
        <w:rPr>
          <w:rFonts w:ascii="ArialMT" w:eastAsiaTheme="minorHAnsi" w:hAnsi="ArialMT" w:cs="ArialMT"/>
          <w:color w:val="auto"/>
          <w:lang w:eastAsia="en-US"/>
        </w:rPr>
        <w:t>nd agree a schedule of meetings.</w:t>
      </w:r>
    </w:p>
    <w:p w:rsidR="00335C78" w:rsidRDefault="00335C78" w:rsidP="00F1787B">
      <w:pPr>
        <w:rPr>
          <w:rFonts w:ascii="ArialMT" w:eastAsiaTheme="minorHAnsi" w:hAnsi="ArialMT" w:cs="ArialMT"/>
          <w:color w:val="auto"/>
          <w:lang w:eastAsia="en-US"/>
        </w:rPr>
      </w:pPr>
    </w:p>
    <w:p w:rsidR="00335C78" w:rsidRDefault="00335C78" w:rsidP="00365FB8">
      <w:pPr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3.3</w:t>
      </w:r>
      <w:r>
        <w:rPr>
          <w:rFonts w:ascii="ArialMT" w:eastAsiaTheme="minorHAnsi" w:hAnsi="ArialMT" w:cs="ArialMT"/>
          <w:color w:val="auto"/>
          <w:lang w:eastAsia="en-US"/>
        </w:rPr>
        <w:tab/>
        <w:t>The following schedule of meetings, based on consultation with members of the Growth Deal Manage</w:t>
      </w:r>
      <w:r w:rsidR="00365FB8">
        <w:rPr>
          <w:rFonts w:ascii="ArialMT" w:eastAsiaTheme="minorHAnsi" w:hAnsi="ArialMT" w:cs="ArialMT"/>
          <w:color w:val="auto"/>
          <w:lang w:eastAsia="en-US"/>
        </w:rPr>
        <w:t>ment Board, has been developed:</w:t>
      </w:r>
    </w:p>
    <w:p w:rsidR="00335C78" w:rsidRDefault="00335C78" w:rsidP="00F1787B">
      <w:pPr>
        <w:rPr>
          <w:rFonts w:ascii="ArialMT" w:eastAsiaTheme="minorHAnsi" w:hAnsi="ArialMT" w:cs="ArialMT"/>
          <w:color w:val="auto"/>
          <w:lang w:eastAsia="en-US"/>
        </w:rPr>
      </w:pP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2868"/>
        <w:gridCol w:w="2397"/>
        <w:gridCol w:w="3209"/>
      </w:tblGrid>
      <w:tr w:rsidR="00365FB8" w:rsidTr="00365FB8">
        <w:tc>
          <w:tcPr>
            <w:tcW w:w="2868" w:type="dxa"/>
          </w:tcPr>
          <w:p w:rsidR="00365FB8" w:rsidRPr="00365FB8" w:rsidRDefault="00365FB8" w:rsidP="00F1787B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t>Date</w:t>
            </w:r>
          </w:p>
        </w:tc>
        <w:tc>
          <w:tcPr>
            <w:tcW w:w="2397" w:type="dxa"/>
          </w:tcPr>
          <w:p w:rsidR="00365FB8" w:rsidRPr="00365FB8" w:rsidRDefault="00365FB8" w:rsidP="00F1787B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t xml:space="preserve">Time </w:t>
            </w:r>
          </w:p>
        </w:tc>
        <w:tc>
          <w:tcPr>
            <w:tcW w:w="3209" w:type="dxa"/>
          </w:tcPr>
          <w:p w:rsidR="00365FB8" w:rsidRPr="00365FB8" w:rsidRDefault="00365FB8" w:rsidP="00F1787B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  <w:r w:rsidRPr="00365FB8">
              <w:rPr>
                <w:rFonts w:ascii="ArialMT" w:eastAsiaTheme="minorHAnsi" w:hAnsi="ArialMT" w:cs="ArialMT"/>
                <w:b/>
                <w:color w:val="auto"/>
                <w:lang w:eastAsia="en-US"/>
              </w:rPr>
              <w:t>Venue</w:t>
            </w:r>
          </w:p>
          <w:p w:rsidR="00365FB8" w:rsidRPr="00365FB8" w:rsidRDefault="00365FB8" w:rsidP="00F1787B">
            <w:pPr>
              <w:ind w:left="0" w:firstLine="0"/>
              <w:rPr>
                <w:rFonts w:ascii="ArialMT" w:eastAsiaTheme="minorHAnsi" w:hAnsi="ArialMT" w:cs="ArialMT"/>
                <w:b/>
                <w:color w:val="auto"/>
                <w:lang w:eastAsia="en-US"/>
              </w:rPr>
            </w:pPr>
          </w:p>
        </w:tc>
      </w:tr>
      <w:tr w:rsidR="00365FB8" w:rsidTr="00365FB8">
        <w:tc>
          <w:tcPr>
            <w:tcW w:w="2868" w:type="dxa"/>
          </w:tcPr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Tuesday 8</w:t>
            </w:r>
            <w:r>
              <w:rPr>
                <w:vertAlign w:val="superscript"/>
              </w:rPr>
              <w:t xml:space="preserve"> </w:t>
            </w:r>
            <w:r>
              <w:t>September 2015          </w:t>
            </w:r>
          </w:p>
        </w:tc>
        <w:tc>
          <w:tcPr>
            <w:tcW w:w="2397" w:type="dxa"/>
          </w:tcPr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2.30pm - 4.30pm    </w:t>
            </w:r>
          </w:p>
        </w:tc>
        <w:tc>
          <w:tcPr>
            <w:tcW w:w="3209" w:type="dxa"/>
          </w:tcPr>
          <w:p w:rsidR="00365FB8" w:rsidRDefault="00365FB8" w:rsidP="00365FB8">
            <w:pPr>
              <w:ind w:left="0" w:firstLine="0"/>
            </w:pPr>
            <w:r>
              <w:t xml:space="preserve">Cabinet Room B, </w:t>
            </w:r>
          </w:p>
          <w:p w:rsidR="00365FB8" w:rsidRDefault="00365FB8" w:rsidP="00365FB8">
            <w:pPr>
              <w:ind w:left="0" w:firstLine="0"/>
              <w:rPr>
                <w:rFonts w:eastAsiaTheme="minorHAnsi"/>
                <w:color w:val="auto"/>
              </w:rPr>
            </w:pPr>
            <w:r>
              <w:t>County Hall, Preston</w:t>
            </w:r>
          </w:p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</w:p>
        </w:tc>
      </w:tr>
      <w:tr w:rsidR="00365FB8" w:rsidTr="00365FB8">
        <w:tc>
          <w:tcPr>
            <w:tcW w:w="2868" w:type="dxa"/>
          </w:tcPr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Wednesday  21 October 2015            </w:t>
            </w:r>
          </w:p>
        </w:tc>
        <w:tc>
          <w:tcPr>
            <w:tcW w:w="2397" w:type="dxa"/>
          </w:tcPr>
          <w:p w:rsidR="00365FB8" w:rsidRDefault="00365FB8" w:rsidP="00365FB8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12.30pm - 2.30pm  </w:t>
            </w:r>
          </w:p>
        </w:tc>
        <w:tc>
          <w:tcPr>
            <w:tcW w:w="3209" w:type="dxa"/>
          </w:tcPr>
          <w:p w:rsidR="00365FB8" w:rsidRDefault="00365FB8" w:rsidP="00365FB8">
            <w:pPr>
              <w:ind w:left="0" w:firstLine="0"/>
            </w:pPr>
            <w:r>
              <w:t xml:space="preserve">Cabinet Room C, </w:t>
            </w:r>
          </w:p>
          <w:p w:rsidR="00365FB8" w:rsidRDefault="00365FB8" w:rsidP="00365FB8">
            <w:pPr>
              <w:ind w:left="0" w:firstLine="0"/>
            </w:pPr>
            <w:r>
              <w:t>County Hall, Preston</w:t>
            </w:r>
          </w:p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</w:p>
        </w:tc>
      </w:tr>
      <w:tr w:rsidR="00365FB8" w:rsidTr="00365FB8">
        <w:tc>
          <w:tcPr>
            <w:tcW w:w="2868" w:type="dxa"/>
          </w:tcPr>
          <w:p w:rsidR="00365FB8" w:rsidRDefault="00365FB8" w:rsidP="00365FB8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 xml:space="preserve">Tuesday 8 December 2015 </w:t>
            </w:r>
          </w:p>
        </w:tc>
        <w:tc>
          <w:tcPr>
            <w:tcW w:w="2397" w:type="dxa"/>
          </w:tcPr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12.30pm - 2.30pm  </w:t>
            </w:r>
          </w:p>
        </w:tc>
        <w:tc>
          <w:tcPr>
            <w:tcW w:w="3209" w:type="dxa"/>
          </w:tcPr>
          <w:p w:rsidR="00365FB8" w:rsidRDefault="00365FB8" w:rsidP="00365FB8">
            <w:r>
              <w:t xml:space="preserve">Cabinet Room C, </w:t>
            </w:r>
          </w:p>
          <w:p w:rsidR="00365FB8" w:rsidRDefault="00365FB8" w:rsidP="00365FB8">
            <w:r>
              <w:t>County Hall, Preston</w:t>
            </w:r>
          </w:p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</w:p>
        </w:tc>
      </w:tr>
      <w:tr w:rsidR="00365FB8" w:rsidTr="00365FB8">
        <w:tc>
          <w:tcPr>
            <w:tcW w:w="2868" w:type="dxa"/>
          </w:tcPr>
          <w:p w:rsidR="00365FB8" w:rsidRDefault="00365FB8" w:rsidP="00365FB8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Monday 18 January 2016            </w:t>
            </w:r>
          </w:p>
        </w:tc>
        <w:tc>
          <w:tcPr>
            <w:tcW w:w="2397" w:type="dxa"/>
          </w:tcPr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1.30pm – 3.30pm   </w:t>
            </w:r>
          </w:p>
        </w:tc>
        <w:tc>
          <w:tcPr>
            <w:tcW w:w="3209" w:type="dxa"/>
          </w:tcPr>
          <w:p w:rsidR="00365FB8" w:rsidRDefault="00365FB8" w:rsidP="00365FB8">
            <w:r>
              <w:t xml:space="preserve">Cabinet Room D, </w:t>
            </w:r>
          </w:p>
          <w:p w:rsidR="00365FB8" w:rsidRDefault="00365FB8" w:rsidP="00365FB8">
            <w:r>
              <w:t>County Hall, Preston</w:t>
            </w:r>
          </w:p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</w:p>
        </w:tc>
      </w:tr>
      <w:tr w:rsidR="00365FB8" w:rsidTr="00365FB8">
        <w:tc>
          <w:tcPr>
            <w:tcW w:w="2868" w:type="dxa"/>
          </w:tcPr>
          <w:p w:rsidR="00365FB8" w:rsidRDefault="00365FB8" w:rsidP="00365FB8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Wednesday 9 March 2016                 </w:t>
            </w:r>
          </w:p>
        </w:tc>
        <w:tc>
          <w:tcPr>
            <w:tcW w:w="2397" w:type="dxa"/>
          </w:tcPr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12.30pm – 2.30pm</w:t>
            </w:r>
          </w:p>
        </w:tc>
        <w:tc>
          <w:tcPr>
            <w:tcW w:w="3209" w:type="dxa"/>
          </w:tcPr>
          <w:p w:rsidR="00365FB8" w:rsidRDefault="00365FB8" w:rsidP="00F1787B">
            <w:pPr>
              <w:ind w:left="0" w:firstLine="0"/>
            </w:pPr>
            <w:r>
              <w:t xml:space="preserve">Cabinet Room C, </w:t>
            </w:r>
          </w:p>
          <w:p w:rsidR="00365FB8" w:rsidRDefault="00365FB8" w:rsidP="00F1787B">
            <w:pPr>
              <w:ind w:left="0" w:firstLine="0"/>
              <w:rPr>
                <w:rFonts w:ascii="ArialMT" w:eastAsiaTheme="minorHAnsi" w:hAnsi="ArialMT" w:cs="ArialMT"/>
                <w:color w:val="auto"/>
                <w:lang w:eastAsia="en-US"/>
              </w:rPr>
            </w:pPr>
            <w:r>
              <w:t>County Hall, Preston</w:t>
            </w:r>
          </w:p>
        </w:tc>
      </w:tr>
      <w:tr w:rsidR="00365FB8" w:rsidTr="00365FB8">
        <w:tc>
          <w:tcPr>
            <w:tcW w:w="2868" w:type="dxa"/>
          </w:tcPr>
          <w:p w:rsidR="00365FB8" w:rsidRDefault="00365FB8" w:rsidP="00365FB8">
            <w:pPr>
              <w:ind w:left="0" w:firstLine="0"/>
            </w:pPr>
            <w:r>
              <w:t xml:space="preserve">Wednesday 13 April 2016 </w:t>
            </w:r>
          </w:p>
        </w:tc>
        <w:tc>
          <w:tcPr>
            <w:tcW w:w="2397" w:type="dxa"/>
          </w:tcPr>
          <w:p w:rsidR="00365FB8" w:rsidRDefault="00365FB8" w:rsidP="00F1787B">
            <w:pPr>
              <w:ind w:left="0" w:firstLine="0"/>
            </w:pPr>
            <w:r>
              <w:t>1.30pm – 3.30pm</w:t>
            </w:r>
          </w:p>
        </w:tc>
        <w:tc>
          <w:tcPr>
            <w:tcW w:w="3209" w:type="dxa"/>
          </w:tcPr>
          <w:p w:rsidR="00365FB8" w:rsidRDefault="00365FB8" w:rsidP="00365FB8">
            <w:pPr>
              <w:ind w:left="0" w:firstLine="0"/>
            </w:pPr>
            <w:r>
              <w:t xml:space="preserve">Cabinet Room D, </w:t>
            </w:r>
          </w:p>
          <w:p w:rsidR="00365FB8" w:rsidRDefault="00365FB8" w:rsidP="00365FB8">
            <w:pPr>
              <w:ind w:left="0" w:firstLine="0"/>
            </w:pPr>
            <w:r>
              <w:t>County Hall, Preston</w:t>
            </w:r>
          </w:p>
          <w:p w:rsidR="00365FB8" w:rsidRDefault="00365FB8" w:rsidP="00F1787B">
            <w:pPr>
              <w:ind w:left="0" w:firstLine="0"/>
            </w:pPr>
          </w:p>
        </w:tc>
      </w:tr>
      <w:tr w:rsidR="00365FB8" w:rsidTr="00365FB8">
        <w:tc>
          <w:tcPr>
            <w:tcW w:w="2868" w:type="dxa"/>
          </w:tcPr>
          <w:p w:rsidR="00365FB8" w:rsidRDefault="00365FB8" w:rsidP="00365FB8">
            <w:pPr>
              <w:ind w:left="0" w:firstLine="0"/>
            </w:pPr>
            <w:r>
              <w:t>Wednesday 8 June 2016 </w:t>
            </w:r>
          </w:p>
        </w:tc>
        <w:tc>
          <w:tcPr>
            <w:tcW w:w="2397" w:type="dxa"/>
          </w:tcPr>
          <w:p w:rsidR="00365FB8" w:rsidRDefault="00365FB8" w:rsidP="00F1787B">
            <w:pPr>
              <w:ind w:left="0" w:firstLine="0"/>
            </w:pPr>
            <w:r>
              <w:t>1.30pm – 3.30pm</w:t>
            </w:r>
          </w:p>
        </w:tc>
        <w:tc>
          <w:tcPr>
            <w:tcW w:w="3209" w:type="dxa"/>
          </w:tcPr>
          <w:p w:rsidR="00365FB8" w:rsidRDefault="00365FB8" w:rsidP="00365FB8">
            <w:r>
              <w:t>room to be confirmed</w:t>
            </w:r>
          </w:p>
          <w:p w:rsidR="00365FB8" w:rsidRDefault="00365FB8" w:rsidP="00365FB8">
            <w:r>
              <w:t>County Hall, Preston</w:t>
            </w:r>
          </w:p>
          <w:p w:rsidR="00365FB8" w:rsidRDefault="00365FB8" w:rsidP="00F1787B">
            <w:pPr>
              <w:ind w:left="0" w:firstLine="0"/>
            </w:pPr>
          </w:p>
        </w:tc>
      </w:tr>
    </w:tbl>
    <w:p w:rsidR="00335C78" w:rsidRDefault="00335C78" w:rsidP="00335C78">
      <w:r>
        <w:t xml:space="preserve">  </w:t>
      </w:r>
    </w:p>
    <w:p w:rsidR="00335C78" w:rsidRDefault="00335C78" w:rsidP="00335C78">
      <w:r>
        <w:t>                   </w:t>
      </w:r>
    </w:p>
    <w:p w:rsidR="00623819" w:rsidRDefault="00623819" w:rsidP="00623819">
      <w:pPr>
        <w:rPr>
          <w:rFonts w:ascii="ArialMT" w:eastAsiaTheme="minorHAnsi" w:hAnsi="ArialMT" w:cs="ArialMT"/>
          <w:color w:val="auto"/>
          <w:lang w:eastAsia="en-US"/>
        </w:rPr>
      </w:pPr>
    </w:p>
    <w:sectPr w:rsidR="006238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456"/>
    <w:multiLevelType w:val="multilevel"/>
    <w:tmpl w:val="206E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AE77B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8CC45EC"/>
    <w:multiLevelType w:val="multilevel"/>
    <w:tmpl w:val="607E3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>
    <w:nsid w:val="354304BE"/>
    <w:multiLevelType w:val="hybridMultilevel"/>
    <w:tmpl w:val="1ECE41DC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62CE9"/>
    <w:multiLevelType w:val="multilevel"/>
    <w:tmpl w:val="5492F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2207DF8"/>
    <w:multiLevelType w:val="multilevel"/>
    <w:tmpl w:val="176CE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9">
    <w:nsid w:val="50662B65"/>
    <w:multiLevelType w:val="hybridMultilevel"/>
    <w:tmpl w:val="349E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5442A"/>
    <w:multiLevelType w:val="hybridMultilevel"/>
    <w:tmpl w:val="42DA08E4"/>
    <w:lvl w:ilvl="0" w:tplc="675ED6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51591"/>
    <w:rsid w:val="00094697"/>
    <w:rsid w:val="000D2752"/>
    <w:rsid w:val="000F1CF7"/>
    <w:rsid w:val="00113335"/>
    <w:rsid w:val="00145322"/>
    <w:rsid w:val="001F5AEF"/>
    <w:rsid w:val="00284E9F"/>
    <w:rsid w:val="002B49F2"/>
    <w:rsid w:val="002E69BD"/>
    <w:rsid w:val="00335C78"/>
    <w:rsid w:val="0035233C"/>
    <w:rsid w:val="00365FB8"/>
    <w:rsid w:val="003B18C2"/>
    <w:rsid w:val="003F6E8D"/>
    <w:rsid w:val="004176B4"/>
    <w:rsid w:val="004E74A3"/>
    <w:rsid w:val="005206EF"/>
    <w:rsid w:val="005D7059"/>
    <w:rsid w:val="00623819"/>
    <w:rsid w:val="006A3358"/>
    <w:rsid w:val="006C0636"/>
    <w:rsid w:val="00727978"/>
    <w:rsid w:val="0073597C"/>
    <w:rsid w:val="007A7CEE"/>
    <w:rsid w:val="007D5F5A"/>
    <w:rsid w:val="00870C84"/>
    <w:rsid w:val="008D7B94"/>
    <w:rsid w:val="008E62FA"/>
    <w:rsid w:val="0096218F"/>
    <w:rsid w:val="00A3358A"/>
    <w:rsid w:val="00AF50A7"/>
    <w:rsid w:val="00AF71DA"/>
    <w:rsid w:val="00B13ACE"/>
    <w:rsid w:val="00B25A7B"/>
    <w:rsid w:val="00B439EA"/>
    <w:rsid w:val="00BC4466"/>
    <w:rsid w:val="00BE3AA8"/>
    <w:rsid w:val="00C52160"/>
    <w:rsid w:val="00CD3B45"/>
    <w:rsid w:val="00CE631F"/>
    <w:rsid w:val="00CF1133"/>
    <w:rsid w:val="00D7480F"/>
    <w:rsid w:val="00E60319"/>
    <w:rsid w:val="00F01FE2"/>
    <w:rsid w:val="00F1787B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5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F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B8B5-8B0E-4642-BF39-2879B71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Little, Heather</cp:lastModifiedBy>
  <cp:revision>10</cp:revision>
  <cp:lastPrinted>2015-07-02T08:00:00Z</cp:lastPrinted>
  <dcterms:created xsi:type="dcterms:W3CDTF">2015-06-25T10:41:00Z</dcterms:created>
  <dcterms:modified xsi:type="dcterms:W3CDTF">2015-07-29T14:56:00Z</dcterms:modified>
</cp:coreProperties>
</file>